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DD52C3" w:rsidRPr="00DD52C3">
        <w:t xml:space="preserve"> </w:t>
      </w:r>
      <w:r w:rsidR="00DD52C3" w:rsidRPr="00DD52C3">
        <w:rPr>
          <w:rFonts w:ascii="Arial" w:hAnsi="Arial" w:cs="Arial"/>
          <w:b/>
          <w:sz w:val="24"/>
        </w:rPr>
        <w:t>170059</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3ED2">
        <w:rPr>
          <w:rFonts w:ascii="Arial" w:hAnsi="Arial" w:cs="Arial"/>
          <w:b/>
        </w:rPr>
        <w:t>Removal of ENs for KI</w:t>
      </w:r>
      <w:r w:rsidR="00D702FA">
        <w:rPr>
          <w:rFonts w:ascii="Arial" w:hAnsi="Arial" w:cs="Arial"/>
          <w:b/>
        </w:rPr>
        <w:t xml:space="preserve"> </w:t>
      </w:r>
      <w:r w:rsidR="002A3ED2">
        <w:rPr>
          <w:rFonts w:ascii="Arial" w:hAnsi="Arial" w:cs="Arial"/>
          <w:b/>
        </w:rPr>
        <w:t>8.2</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Default="000C70A6" w:rsidP="000C70A6">
      <w:pPr>
        <w:pBdr>
          <w:top w:val="single" w:sz="4" w:space="1" w:color="auto"/>
          <w:left w:val="single" w:sz="4" w:space="4" w:color="auto"/>
          <w:bottom w:val="single" w:sz="4" w:space="1" w:color="auto"/>
          <w:right w:val="single" w:sz="4" w:space="4" w:color="auto"/>
        </w:pBdr>
        <w:shd w:val="clear" w:color="auto" w:fill="FFFF99"/>
        <w:rPr>
          <w:lang w:eastAsia="zh-CN"/>
        </w:rPr>
      </w:pPr>
      <w:r>
        <w:rPr>
          <w:b/>
          <w:i/>
        </w:rPr>
        <w:t>Editorial changes and r</w:t>
      </w:r>
      <w:r w:rsidR="00D702FA">
        <w:rPr>
          <w:b/>
          <w:i/>
        </w:rPr>
        <w:t>emov</w:t>
      </w:r>
      <w:r>
        <w:rPr>
          <w:b/>
          <w:i/>
        </w:rPr>
        <w:t>al of</w:t>
      </w:r>
      <w:r w:rsidR="00D702FA">
        <w:rPr>
          <w:b/>
          <w:i/>
        </w:rPr>
        <w:t xml:space="preserve"> EN in KI 8.2</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Default="00C022E3">
      <w:pPr>
        <w:rPr>
          <w:color w:val="FF0000"/>
        </w:rPr>
      </w:pPr>
      <w:r>
        <w:rPr>
          <w:color w:val="FF0000"/>
        </w:rPr>
        <w:t>&lt;Examples of references, please delete when you have inserted your actual references:</w:t>
      </w:r>
    </w:p>
    <w:p w:rsidR="00C022E3" w:rsidRDefault="00D066E8" w:rsidP="00A60C90">
      <w:pPr>
        <w:pStyle w:val="Reference"/>
        <w:rPr>
          <w:color w:val="FF0000"/>
          <w:lang w:val="fr-FR"/>
        </w:rPr>
      </w:pPr>
      <w:r w:rsidRPr="00D066E8">
        <w:rPr>
          <w:color w:val="FF0000"/>
        </w:rPr>
        <w:t>[1]</w:t>
      </w:r>
      <w:r w:rsidRPr="00D066E8">
        <w:rPr>
          <w:color w:val="FF0000"/>
        </w:rPr>
        <w:tab/>
        <w:t>3GPP TR 33.899v0.6.0 (2016-11) Study on the security aspects of the next generation system</w:t>
      </w:r>
    </w:p>
    <w:p w:rsidR="00C022E3" w:rsidRDefault="00C022E3">
      <w:pPr>
        <w:pStyle w:val="Heading1"/>
      </w:pPr>
      <w:r>
        <w:t>3</w:t>
      </w:r>
      <w:r>
        <w:tab/>
        <w:t>Rationale</w:t>
      </w:r>
    </w:p>
    <w:p w:rsidR="005F54E8" w:rsidRDefault="000C70A6">
      <w:pPr>
        <w:rPr>
          <w:lang w:eastAsia="zh-CN"/>
        </w:rPr>
      </w:pPr>
      <w:r>
        <w:rPr>
          <w:lang w:eastAsia="zh-CN"/>
        </w:rPr>
        <w:t xml:space="preserve">1) The font used for </w:t>
      </w:r>
      <w:r w:rsidR="005F54E8">
        <w:rPr>
          <w:lang w:eastAsia="zh-CN"/>
        </w:rPr>
        <w:t xml:space="preserve">one </w:t>
      </w:r>
      <w:r>
        <w:rPr>
          <w:lang w:eastAsia="zh-CN"/>
        </w:rPr>
        <w:t>p</w:t>
      </w:r>
      <w:r w:rsidR="005F54E8">
        <w:rPr>
          <w:lang w:eastAsia="zh-CN"/>
        </w:rPr>
        <w:t xml:space="preserve">aragraph is white and invisible. It </w:t>
      </w:r>
      <w:r>
        <w:rPr>
          <w:lang w:eastAsia="zh-CN"/>
        </w:rPr>
        <w:t xml:space="preserve">should be </w:t>
      </w:r>
      <w:r w:rsidR="005F54E8">
        <w:rPr>
          <w:lang w:eastAsia="zh-CN"/>
        </w:rPr>
        <w:t>made black</w:t>
      </w:r>
    </w:p>
    <w:p w:rsidR="00D4655C" w:rsidRDefault="005F54E8">
      <w:pPr>
        <w:rPr>
          <w:lang w:eastAsia="zh-CN"/>
        </w:rPr>
      </w:pPr>
      <w:r>
        <w:rPr>
          <w:lang w:eastAsia="zh-CN"/>
        </w:rPr>
        <w:t xml:space="preserve">2) </w:t>
      </w:r>
      <w:r w:rsidR="00143F2A">
        <w:rPr>
          <w:lang w:eastAsia="zh-CN"/>
        </w:rPr>
        <w:t>The EN is no longer valid and can be removed: a) 3 typical services had been added</w:t>
      </w:r>
      <w:r w:rsidR="000C70A6">
        <w:rPr>
          <w:lang w:eastAsia="zh-CN"/>
        </w:rPr>
        <w:t xml:space="preserve"> </w:t>
      </w:r>
      <w:r w:rsidR="00143F2A">
        <w:rPr>
          <w:lang w:eastAsia="zh-CN"/>
        </w:rPr>
        <w:t>since the EN; b) text on “</w:t>
      </w:r>
      <w:r w:rsidR="00143F2A" w:rsidRPr="00143F2A">
        <w:rPr>
          <w:lang w:eastAsia="zh-CN"/>
        </w:rPr>
        <w:t>controlling policy</w:t>
      </w:r>
      <w:r w:rsidR="00143F2A">
        <w:rPr>
          <w:lang w:eastAsia="zh-CN"/>
        </w:rPr>
        <w:t xml:space="preserve">” had been removed and the comments are no longer relevant. </w:t>
      </w:r>
    </w:p>
    <w:p w:rsidR="000C70A6" w:rsidRDefault="000C70A6">
      <w:pPr>
        <w:rPr>
          <w:lang w:eastAsia="zh-CN"/>
        </w:rPr>
      </w:pPr>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5F54E8" w:rsidRPr="005F54E8" w:rsidRDefault="005F54E8" w:rsidP="005F54E8">
      <w:pPr>
        <w:keepNext/>
        <w:keepLines/>
        <w:spacing w:before="120"/>
        <w:ind w:left="1418" w:hanging="1418"/>
        <w:outlineLvl w:val="3"/>
        <w:rPr>
          <w:rFonts w:ascii="Arial" w:eastAsia="Times New Roman" w:hAnsi="Arial"/>
          <w:sz w:val="24"/>
        </w:rPr>
      </w:pPr>
      <w:bookmarkStart w:id="1" w:name="_Toc452659571"/>
      <w:bookmarkStart w:id="2" w:name="_Toc452659984"/>
      <w:bookmarkStart w:id="3" w:name="_Toc452660403"/>
      <w:bookmarkStart w:id="4" w:name="_Toc452662551"/>
      <w:bookmarkStart w:id="5" w:name="_Toc452966662"/>
      <w:bookmarkStart w:id="6" w:name="_Toc452967079"/>
      <w:bookmarkStart w:id="7" w:name="_Toc452967493"/>
      <w:bookmarkStart w:id="8" w:name="_Toc452967906"/>
      <w:bookmarkStart w:id="9" w:name="_Toc452970215"/>
      <w:bookmarkStart w:id="10" w:name="_Toc457918343"/>
      <w:bookmarkStart w:id="11" w:name="_Toc457919411"/>
      <w:bookmarkStart w:id="12" w:name="_Toc467573481"/>
      <w:bookmarkStart w:id="13" w:name="_Toc467858287"/>
      <w:r w:rsidRPr="005F54E8">
        <w:rPr>
          <w:rFonts w:ascii="Arial" w:eastAsia="Times New Roman" w:hAnsi="Arial"/>
          <w:sz w:val="24"/>
        </w:rPr>
        <w:t>5.8.3.2</w:t>
      </w:r>
      <w:r w:rsidRPr="005F54E8">
        <w:rPr>
          <w:rFonts w:ascii="Arial" w:eastAsia="Times New Roman" w:hAnsi="Arial"/>
          <w:sz w:val="24"/>
        </w:rPr>
        <w:tab/>
        <w:t>Key Issue #8.2: Security mechanism differentiation for network slices</w:t>
      </w:r>
      <w:bookmarkEnd w:id="1"/>
      <w:bookmarkEnd w:id="2"/>
      <w:bookmarkEnd w:id="3"/>
      <w:bookmarkEnd w:id="4"/>
      <w:bookmarkEnd w:id="5"/>
      <w:bookmarkEnd w:id="6"/>
      <w:bookmarkEnd w:id="7"/>
      <w:bookmarkEnd w:id="8"/>
      <w:bookmarkEnd w:id="9"/>
      <w:bookmarkEnd w:id="10"/>
      <w:bookmarkEnd w:id="11"/>
      <w:bookmarkEnd w:id="12"/>
      <w:bookmarkEnd w:id="13"/>
    </w:p>
    <w:p w:rsidR="005F54E8" w:rsidRPr="005F54E8" w:rsidRDefault="005F54E8" w:rsidP="005F54E8">
      <w:pPr>
        <w:keepNext/>
        <w:keepLines/>
        <w:spacing w:before="120"/>
        <w:ind w:left="1701" w:hanging="1701"/>
        <w:outlineLvl w:val="4"/>
        <w:rPr>
          <w:rFonts w:ascii="Arial" w:eastAsia="Times New Roman" w:hAnsi="Arial"/>
          <w:sz w:val="22"/>
        </w:rPr>
      </w:pPr>
      <w:bookmarkStart w:id="14" w:name="_Toc452659572"/>
      <w:bookmarkStart w:id="15" w:name="_Toc452659985"/>
      <w:bookmarkStart w:id="16" w:name="_Toc452660404"/>
      <w:bookmarkStart w:id="17" w:name="_Toc452662552"/>
      <w:bookmarkStart w:id="18" w:name="_Toc452966663"/>
      <w:bookmarkStart w:id="19" w:name="_Toc452967080"/>
      <w:bookmarkStart w:id="20" w:name="_Toc452967494"/>
      <w:bookmarkStart w:id="21" w:name="_Toc452967907"/>
      <w:bookmarkStart w:id="22" w:name="_Toc452970216"/>
      <w:bookmarkStart w:id="23" w:name="_Toc457918344"/>
      <w:bookmarkStart w:id="24" w:name="_Toc457919412"/>
      <w:bookmarkStart w:id="25" w:name="_Toc467573482"/>
      <w:bookmarkStart w:id="26" w:name="_Toc467858288"/>
      <w:r w:rsidRPr="005F54E8">
        <w:rPr>
          <w:rFonts w:ascii="Arial" w:eastAsia="Times New Roman" w:hAnsi="Arial"/>
          <w:sz w:val="22"/>
        </w:rPr>
        <w:t>5.8.3.2.1</w:t>
      </w:r>
      <w:r w:rsidRPr="005F54E8">
        <w:rPr>
          <w:rFonts w:ascii="Arial" w:eastAsia="Times New Roman" w:hAnsi="Arial"/>
          <w:sz w:val="22"/>
        </w:rPr>
        <w:tab/>
        <w:t>Key issue details</w:t>
      </w:r>
      <w:bookmarkEnd w:id="14"/>
      <w:bookmarkEnd w:id="15"/>
      <w:bookmarkEnd w:id="16"/>
      <w:bookmarkEnd w:id="17"/>
      <w:bookmarkEnd w:id="18"/>
      <w:bookmarkEnd w:id="19"/>
      <w:bookmarkEnd w:id="20"/>
      <w:bookmarkEnd w:id="21"/>
      <w:bookmarkEnd w:id="22"/>
      <w:bookmarkEnd w:id="23"/>
      <w:bookmarkEnd w:id="24"/>
      <w:bookmarkEnd w:id="25"/>
      <w:bookmarkEnd w:id="26"/>
    </w:p>
    <w:p w:rsidR="005F54E8" w:rsidRPr="005F54E8" w:rsidRDefault="005F54E8" w:rsidP="005F54E8">
      <w:pPr>
        <w:rPr>
          <w:rFonts w:eastAsia="Times New Roman"/>
        </w:rPr>
      </w:pPr>
      <w:r w:rsidRPr="005F54E8">
        <w:rPr>
          <w:rFonts w:eastAsia="Times New Roman"/>
        </w:rPr>
        <w:t>The next generation network will be a service-oriented network and different services have different requirements, including security. As proposed in TR 22.891 (ref.[7] 5.2.3 ), the 3GPP System shall have the capability to conform to service-specific security assurance requirements in each single network slice, rather than the whole network, which means every slice can have service-specific security mechanisms(including e.g. policy, protocols and functions and so on) configured.</w:t>
      </w:r>
    </w:p>
    <w:p w:rsidR="005F54E8" w:rsidRPr="005F54E8" w:rsidRDefault="005F54E8" w:rsidP="005F54E8">
      <w:pPr>
        <w:ind w:left="568" w:hanging="284"/>
        <w:rPr>
          <w:rFonts w:eastAsia="Times New Roman"/>
        </w:rPr>
      </w:pPr>
      <w:r w:rsidRPr="005F54E8">
        <w:rPr>
          <w:rFonts w:eastAsia="Times New Roman"/>
        </w:rPr>
        <w:t>-</w:t>
      </w:r>
      <w:r w:rsidRPr="005F54E8">
        <w:rPr>
          <w:rFonts w:eastAsia="Times New Roman"/>
        </w:rPr>
        <w:tab/>
        <w:t xml:space="preserve">On </w:t>
      </w:r>
      <w:proofErr w:type="spellStart"/>
      <w:r w:rsidRPr="005F54E8">
        <w:rPr>
          <w:rFonts w:eastAsia="Times New Roman"/>
        </w:rPr>
        <w:t>eMBB</w:t>
      </w:r>
      <w:proofErr w:type="spellEnd"/>
      <w:r w:rsidRPr="005F54E8">
        <w:rPr>
          <w:rFonts w:eastAsia="Times New Roman"/>
        </w:rPr>
        <w:t xml:space="preserve"> services, we could reuse or optimize the mechanism in LTE, i.e. to keep the authentication and credential management entities within the core network and use IMSI as the user’s only credential. </w:t>
      </w:r>
    </w:p>
    <w:p w:rsidR="005F54E8" w:rsidRPr="005F54E8" w:rsidRDefault="005F54E8" w:rsidP="005F54E8">
      <w:pPr>
        <w:ind w:left="568" w:hanging="284"/>
        <w:rPr>
          <w:rFonts w:eastAsia="Times New Roman"/>
        </w:rPr>
      </w:pPr>
      <w:r w:rsidRPr="005F54E8">
        <w:rPr>
          <w:rFonts w:eastAsia="Times New Roman"/>
        </w:rPr>
        <w:t>-</w:t>
      </w:r>
      <w:r w:rsidRPr="005F54E8">
        <w:rPr>
          <w:rFonts w:eastAsia="Times New Roman"/>
        </w:rPr>
        <w:tab/>
        <w:t xml:space="preserve">On </w:t>
      </w:r>
      <w:proofErr w:type="spellStart"/>
      <w:r w:rsidRPr="005F54E8">
        <w:rPr>
          <w:rFonts w:eastAsia="Times New Roman"/>
        </w:rPr>
        <w:t>IoT</w:t>
      </w:r>
      <w:proofErr w:type="spellEnd"/>
      <w:r w:rsidRPr="005F54E8">
        <w:rPr>
          <w:rFonts w:eastAsia="Times New Roman"/>
        </w:rPr>
        <w:t xml:space="preserve"> services, the more quick access authentication protocol should be considered to meet the requirement of large amount devices visit "AN" (e.g. RAN node or common function node), the lighter cryptographic algorithms or/and protocols should be considered to meet low cost and low battery situation on </w:t>
      </w:r>
      <w:proofErr w:type="spellStart"/>
      <w:r w:rsidRPr="005F54E8">
        <w:rPr>
          <w:rFonts w:eastAsia="Times New Roman"/>
        </w:rPr>
        <w:t>IoT</w:t>
      </w:r>
      <w:proofErr w:type="spellEnd"/>
      <w:r w:rsidRPr="005F54E8">
        <w:rPr>
          <w:rFonts w:eastAsia="Times New Roman"/>
        </w:rPr>
        <w:t xml:space="preserve"> devices.</w:t>
      </w:r>
    </w:p>
    <w:p w:rsidR="005F54E8" w:rsidRPr="005F54E8" w:rsidRDefault="00B95060" w:rsidP="005F54E8">
      <w:pPr>
        <w:ind w:left="568" w:hanging="284"/>
        <w:rPr>
          <w:rFonts w:eastAsia="Times New Roman"/>
          <w:lang w:eastAsia="zh-CN"/>
        </w:rPr>
      </w:pPr>
      <w:r w:rsidRPr="00B95060">
        <w:rPr>
          <w:rFonts w:eastAsia="Times New Roman"/>
          <w:highlight w:val="yellow"/>
          <w:lang w:eastAsia="zh-CN"/>
        </w:rPr>
        <w:lastRenderedPageBreak/>
        <w:t>-</w:t>
      </w:r>
      <w:r w:rsidRPr="00B95060">
        <w:rPr>
          <w:rFonts w:eastAsia="Times New Roman"/>
          <w:highlight w:val="yellow"/>
          <w:lang w:eastAsia="zh-CN"/>
        </w:rPr>
        <w:tab/>
        <w:t xml:space="preserve">On </w:t>
      </w:r>
      <w:proofErr w:type="spellStart"/>
      <w:r w:rsidRPr="00B95060">
        <w:rPr>
          <w:rFonts w:eastAsia="Times New Roman"/>
          <w:highlight w:val="yellow"/>
          <w:lang w:eastAsia="zh-CN"/>
        </w:rPr>
        <w:t>CriC</w:t>
      </w:r>
      <w:proofErr w:type="spellEnd"/>
      <w:r w:rsidRPr="00B95060">
        <w:rPr>
          <w:rFonts w:eastAsia="Times New Roman"/>
          <w:highlight w:val="yellow"/>
          <w:lang w:eastAsia="zh-CN"/>
        </w:rPr>
        <w:t xml:space="preserve"> services, the quick access and strong authentication protocol, encryption algorithms, or/and credential management etc. should be considered to meet the low latency and high reliability requirement in critical communications.</w:t>
      </w:r>
    </w:p>
    <w:p w:rsidR="005F54E8" w:rsidRPr="005F54E8" w:rsidRDefault="005F54E8" w:rsidP="005F54E8">
      <w:pPr>
        <w:rPr>
          <w:rFonts w:eastAsia="Times New Roman"/>
        </w:rPr>
      </w:pPr>
      <w:r w:rsidRPr="005F54E8">
        <w:rPr>
          <w:rFonts w:eastAsia="Times New Roman"/>
        </w:rPr>
        <w:t>The NG-UE when it does network attach is supposed to include a network slice selection parameter if it has one. Based on the n</w:t>
      </w:r>
      <w:r w:rsidR="00554DDF">
        <w:rPr>
          <w:rFonts w:eastAsia="Times New Roman"/>
        </w:rPr>
        <w:t>etwork selection parameter</w:t>
      </w:r>
      <w:r w:rsidRPr="005F54E8">
        <w:rPr>
          <w:rFonts w:eastAsia="Times New Roman"/>
        </w:rPr>
        <w:t xml:space="preserve"> a slice selection function will make a choice and assign the NG-UE to a dedicated network tenant or to </w:t>
      </w:r>
      <w:proofErr w:type="gramStart"/>
      <w:r w:rsidRPr="005F54E8">
        <w:rPr>
          <w:rFonts w:eastAsia="Times New Roman"/>
        </w:rPr>
        <w:t>a</w:t>
      </w:r>
      <w:proofErr w:type="gramEnd"/>
      <w:r w:rsidRPr="005F54E8">
        <w:rPr>
          <w:rFonts w:eastAsia="Times New Roman"/>
        </w:rPr>
        <w:t xml:space="preserve"> app</w:t>
      </w:r>
      <w:r w:rsidR="00554DDF">
        <w:rPr>
          <w:rFonts w:eastAsia="Times New Roman"/>
        </w:rPr>
        <w:t>lication-specific network slice</w:t>
      </w:r>
      <w:r w:rsidRPr="005F54E8">
        <w:rPr>
          <w:rFonts w:eastAsia="Times New Roman"/>
        </w:rPr>
        <w:t>. Each network slice can define its own security policies and security mechanisms.</w:t>
      </w:r>
    </w:p>
    <w:p w:rsidR="005F54E8" w:rsidRPr="005F54E8" w:rsidRDefault="005F54E8" w:rsidP="005F54E8">
      <w:pPr>
        <w:keepLines/>
        <w:ind w:left="1135" w:hanging="851"/>
        <w:rPr>
          <w:rFonts w:eastAsia="Times New Roman"/>
          <w:strike/>
          <w:color w:val="FF0000"/>
        </w:rPr>
      </w:pPr>
      <w:r w:rsidRPr="005F54E8">
        <w:rPr>
          <w:rFonts w:eastAsia="Times New Roman"/>
          <w:strike/>
          <w:color w:val="FF0000"/>
        </w:rPr>
        <w:t>Editor’s note: It is FFS for other service technology requirements on security mechanisms. It is FFS how to define the controlling policy on security mechanisms.</w:t>
      </w:r>
    </w:p>
    <w:p w:rsidR="00DC6C75" w:rsidRPr="00DC6C75" w:rsidRDefault="00DC6C75" w:rsidP="00DC6C75">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p>
    <w:p w:rsidR="00264E14" w:rsidRDefault="00264E14" w:rsidP="00264E14">
      <w:pPr>
        <w:pStyle w:val="TF"/>
      </w:pPr>
    </w:p>
    <w:bookmarkEnd w:id="0"/>
    <w:p w:rsidR="0078579B" w:rsidRDefault="0078579B" w:rsidP="00DC6C75">
      <w:pPr>
        <w:pStyle w:val="Heading5"/>
        <w:ind w:left="0" w:firstLine="0"/>
      </w:pPr>
    </w:p>
    <w:p w:rsidR="00264E14" w:rsidRDefault="00264E14">
      <w:pPr>
        <w:pStyle w:val="TH"/>
      </w:pPr>
    </w:p>
    <w:sectPr w:rsidR="00264E14" w:rsidSect="008F4CE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BA" w:rsidRDefault="006B31BA">
      <w:r>
        <w:separator/>
      </w:r>
    </w:p>
  </w:endnote>
  <w:endnote w:type="continuationSeparator" w:id="0">
    <w:p w:rsidR="006B31BA" w:rsidRDefault="006B31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BA" w:rsidRDefault="006B31BA">
      <w:r>
        <w:separator/>
      </w:r>
    </w:p>
  </w:footnote>
  <w:footnote w:type="continuationSeparator" w:id="0">
    <w:p w:rsidR="006B31BA" w:rsidRDefault="006B31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819D8"/>
    <w:rsid w:val="000A0F3C"/>
    <w:rsid w:val="000B51EC"/>
    <w:rsid w:val="000C70A6"/>
    <w:rsid w:val="00143F2A"/>
    <w:rsid w:val="00173236"/>
    <w:rsid w:val="001C3EC8"/>
    <w:rsid w:val="001D2BD4"/>
    <w:rsid w:val="0020395B"/>
    <w:rsid w:val="00205B75"/>
    <w:rsid w:val="00244C9A"/>
    <w:rsid w:val="00264E14"/>
    <w:rsid w:val="00270BC2"/>
    <w:rsid w:val="00275049"/>
    <w:rsid w:val="002A3ED2"/>
    <w:rsid w:val="002B280F"/>
    <w:rsid w:val="00371032"/>
    <w:rsid w:val="003A79EC"/>
    <w:rsid w:val="003B396B"/>
    <w:rsid w:val="003C5A97"/>
    <w:rsid w:val="003F52B2"/>
    <w:rsid w:val="004433D1"/>
    <w:rsid w:val="004D55C2"/>
    <w:rsid w:val="005028A0"/>
    <w:rsid w:val="00554DDF"/>
    <w:rsid w:val="005729C4"/>
    <w:rsid w:val="0059227B"/>
    <w:rsid w:val="005B795D"/>
    <w:rsid w:val="005F54E8"/>
    <w:rsid w:val="00607B7C"/>
    <w:rsid w:val="0061367A"/>
    <w:rsid w:val="00652248"/>
    <w:rsid w:val="00657B80"/>
    <w:rsid w:val="00662EFF"/>
    <w:rsid w:val="006B31BA"/>
    <w:rsid w:val="006D340A"/>
    <w:rsid w:val="006D60DE"/>
    <w:rsid w:val="00777CC4"/>
    <w:rsid w:val="00784EAC"/>
    <w:rsid w:val="0078579B"/>
    <w:rsid w:val="007A1BFA"/>
    <w:rsid w:val="007C27B0"/>
    <w:rsid w:val="007E1746"/>
    <w:rsid w:val="007E40D2"/>
    <w:rsid w:val="007F300B"/>
    <w:rsid w:val="008611B9"/>
    <w:rsid w:val="008722F4"/>
    <w:rsid w:val="0087620C"/>
    <w:rsid w:val="008F4CE0"/>
    <w:rsid w:val="00926ABD"/>
    <w:rsid w:val="00952D75"/>
    <w:rsid w:val="00966D47"/>
    <w:rsid w:val="009C0DED"/>
    <w:rsid w:val="009E3490"/>
    <w:rsid w:val="00A37D7F"/>
    <w:rsid w:val="00A60C90"/>
    <w:rsid w:val="00A84A94"/>
    <w:rsid w:val="00AB11E1"/>
    <w:rsid w:val="00AF1E23"/>
    <w:rsid w:val="00B01AFF"/>
    <w:rsid w:val="00B27E39"/>
    <w:rsid w:val="00B361F9"/>
    <w:rsid w:val="00B95060"/>
    <w:rsid w:val="00C022E3"/>
    <w:rsid w:val="00C4712D"/>
    <w:rsid w:val="00C76043"/>
    <w:rsid w:val="00C8524A"/>
    <w:rsid w:val="00C94F55"/>
    <w:rsid w:val="00CA7D62"/>
    <w:rsid w:val="00CC2764"/>
    <w:rsid w:val="00CE0BE6"/>
    <w:rsid w:val="00D036B5"/>
    <w:rsid w:val="00D066E8"/>
    <w:rsid w:val="00D4655C"/>
    <w:rsid w:val="00D54A8C"/>
    <w:rsid w:val="00D62265"/>
    <w:rsid w:val="00D702FA"/>
    <w:rsid w:val="00D8512E"/>
    <w:rsid w:val="00D8635C"/>
    <w:rsid w:val="00DA1E58"/>
    <w:rsid w:val="00DC6C75"/>
    <w:rsid w:val="00DD52C3"/>
    <w:rsid w:val="00DD5641"/>
    <w:rsid w:val="00DE4EF2"/>
    <w:rsid w:val="00DF2C0E"/>
    <w:rsid w:val="00E06FFB"/>
    <w:rsid w:val="00E30155"/>
    <w:rsid w:val="00EB39CB"/>
    <w:rsid w:val="00EC5C02"/>
    <w:rsid w:val="00ED4954"/>
    <w:rsid w:val="00EE0943"/>
    <w:rsid w:val="00F81817"/>
    <w:rsid w:val="00F82C5B"/>
    <w:rsid w:val="00F90115"/>
    <w:rsid w:val="00FD6DD2"/>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8F4C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F4CE0"/>
    <w:pPr>
      <w:pBdr>
        <w:top w:val="none" w:sz="0" w:space="0" w:color="auto"/>
      </w:pBdr>
      <w:spacing w:before="180"/>
      <w:outlineLvl w:val="1"/>
    </w:pPr>
    <w:rPr>
      <w:sz w:val="32"/>
    </w:rPr>
  </w:style>
  <w:style w:type="paragraph" w:styleId="Heading3">
    <w:name w:val="heading 3"/>
    <w:aliases w:val="h3"/>
    <w:basedOn w:val="Heading2"/>
    <w:next w:val="Normal"/>
    <w:qFormat/>
    <w:rsid w:val="008F4CE0"/>
    <w:pPr>
      <w:spacing w:before="120"/>
      <w:outlineLvl w:val="2"/>
    </w:pPr>
    <w:rPr>
      <w:sz w:val="28"/>
    </w:rPr>
  </w:style>
  <w:style w:type="paragraph" w:styleId="Heading4">
    <w:name w:val="heading 4"/>
    <w:basedOn w:val="Heading3"/>
    <w:next w:val="Normal"/>
    <w:link w:val="Heading4Char"/>
    <w:qFormat/>
    <w:rsid w:val="008F4CE0"/>
    <w:pPr>
      <w:ind w:left="1418" w:hanging="1418"/>
      <w:outlineLvl w:val="3"/>
    </w:pPr>
    <w:rPr>
      <w:sz w:val="24"/>
    </w:rPr>
  </w:style>
  <w:style w:type="paragraph" w:styleId="Heading5">
    <w:name w:val="heading 5"/>
    <w:basedOn w:val="Heading4"/>
    <w:next w:val="Normal"/>
    <w:qFormat/>
    <w:rsid w:val="008F4CE0"/>
    <w:pPr>
      <w:ind w:left="1701" w:hanging="1701"/>
      <w:outlineLvl w:val="4"/>
    </w:pPr>
    <w:rPr>
      <w:sz w:val="22"/>
    </w:rPr>
  </w:style>
  <w:style w:type="paragraph" w:styleId="Heading6">
    <w:name w:val="heading 6"/>
    <w:basedOn w:val="H6"/>
    <w:next w:val="Normal"/>
    <w:qFormat/>
    <w:rsid w:val="008F4CE0"/>
    <w:pPr>
      <w:outlineLvl w:val="5"/>
    </w:pPr>
  </w:style>
  <w:style w:type="paragraph" w:styleId="Heading7">
    <w:name w:val="heading 7"/>
    <w:basedOn w:val="H6"/>
    <w:next w:val="Normal"/>
    <w:qFormat/>
    <w:rsid w:val="008F4CE0"/>
    <w:pPr>
      <w:outlineLvl w:val="6"/>
    </w:pPr>
  </w:style>
  <w:style w:type="paragraph" w:styleId="Heading8">
    <w:name w:val="heading 8"/>
    <w:basedOn w:val="Heading1"/>
    <w:next w:val="Normal"/>
    <w:qFormat/>
    <w:rsid w:val="008F4CE0"/>
    <w:pPr>
      <w:ind w:left="0" w:firstLine="0"/>
      <w:outlineLvl w:val="7"/>
    </w:pPr>
  </w:style>
  <w:style w:type="paragraph" w:styleId="Heading9">
    <w:name w:val="heading 9"/>
    <w:basedOn w:val="Heading8"/>
    <w:next w:val="Normal"/>
    <w:qFormat/>
    <w:rsid w:val="008F4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4CE0"/>
    <w:pPr>
      <w:ind w:left="1985" w:hanging="1985"/>
      <w:outlineLvl w:val="9"/>
    </w:pPr>
    <w:rPr>
      <w:sz w:val="20"/>
    </w:rPr>
  </w:style>
  <w:style w:type="paragraph" w:styleId="TOC8">
    <w:name w:val="toc 8"/>
    <w:basedOn w:val="TOC1"/>
    <w:semiHidden/>
    <w:rsid w:val="008F4CE0"/>
    <w:pPr>
      <w:spacing w:before="180"/>
      <w:ind w:left="2693" w:hanging="2693"/>
    </w:pPr>
    <w:rPr>
      <w:b/>
    </w:rPr>
  </w:style>
  <w:style w:type="paragraph" w:styleId="TOC1">
    <w:name w:val="toc 1"/>
    <w:semiHidden/>
    <w:rsid w:val="008F4CE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F4CE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F4CE0"/>
    <w:pPr>
      <w:ind w:left="1701" w:hanging="1701"/>
    </w:pPr>
  </w:style>
  <w:style w:type="paragraph" w:styleId="TOC4">
    <w:name w:val="toc 4"/>
    <w:basedOn w:val="TOC3"/>
    <w:semiHidden/>
    <w:rsid w:val="008F4CE0"/>
    <w:pPr>
      <w:ind w:left="1418" w:hanging="1418"/>
    </w:pPr>
  </w:style>
  <w:style w:type="paragraph" w:styleId="TOC3">
    <w:name w:val="toc 3"/>
    <w:basedOn w:val="TOC2"/>
    <w:semiHidden/>
    <w:rsid w:val="008F4CE0"/>
    <w:pPr>
      <w:ind w:left="1134" w:hanging="1134"/>
    </w:pPr>
  </w:style>
  <w:style w:type="paragraph" w:styleId="TOC2">
    <w:name w:val="toc 2"/>
    <w:basedOn w:val="TOC1"/>
    <w:semiHidden/>
    <w:rsid w:val="008F4CE0"/>
    <w:pPr>
      <w:keepNext w:val="0"/>
      <w:spacing w:before="0"/>
      <w:ind w:left="851" w:hanging="851"/>
    </w:pPr>
    <w:rPr>
      <w:sz w:val="20"/>
    </w:rPr>
  </w:style>
  <w:style w:type="paragraph" w:styleId="Index2">
    <w:name w:val="index 2"/>
    <w:basedOn w:val="Index1"/>
    <w:semiHidden/>
    <w:rsid w:val="008F4CE0"/>
    <w:pPr>
      <w:ind w:left="284"/>
    </w:pPr>
  </w:style>
  <w:style w:type="paragraph" w:styleId="Index1">
    <w:name w:val="index 1"/>
    <w:basedOn w:val="Normal"/>
    <w:semiHidden/>
    <w:rsid w:val="008F4CE0"/>
    <w:pPr>
      <w:keepLines/>
      <w:spacing w:after="0"/>
    </w:pPr>
  </w:style>
  <w:style w:type="paragraph" w:customStyle="1" w:styleId="ZH">
    <w:name w:val="ZH"/>
    <w:rsid w:val="008F4CE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F4CE0"/>
    <w:pPr>
      <w:outlineLvl w:val="9"/>
    </w:pPr>
  </w:style>
  <w:style w:type="paragraph" w:styleId="ListNumber2">
    <w:name w:val="List Number 2"/>
    <w:basedOn w:val="ListNumber"/>
    <w:rsid w:val="008F4CE0"/>
    <w:pPr>
      <w:ind w:left="851"/>
    </w:pPr>
  </w:style>
  <w:style w:type="paragraph" w:styleId="ListNumber">
    <w:name w:val="List Number"/>
    <w:basedOn w:val="List"/>
    <w:rsid w:val="008F4CE0"/>
  </w:style>
  <w:style w:type="paragraph" w:styleId="List">
    <w:name w:val="List"/>
    <w:basedOn w:val="Normal"/>
    <w:rsid w:val="008F4CE0"/>
    <w:pPr>
      <w:ind w:left="568" w:hanging="284"/>
    </w:pPr>
  </w:style>
  <w:style w:type="paragraph" w:styleId="Header">
    <w:name w:val="header"/>
    <w:aliases w:val="header odd,header,header odd1,header odd2,header odd3,header odd4,header odd5,header odd6"/>
    <w:rsid w:val="008F4CE0"/>
    <w:pPr>
      <w:widowControl w:val="0"/>
    </w:pPr>
    <w:rPr>
      <w:rFonts w:ascii="Arial" w:hAnsi="Arial"/>
      <w:b/>
      <w:noProof/>
      <w:sz w:val="18"/>
      <w:lang w:val="en-GB" w:eastAsia="en-US"/>
    </w:rPr>
  </w:style>
  <w:style w:type="character" w:styleId="FootnoteReference">
    <w:name w:val="footnote reference"/>
    <w:semiHidden/>
    <w:rsid w:val="008F4CE0"/>
    <w:rPr>
      <w:b/>
      <w:position w:val="6"/>
      <w:sz w:val="16"/>
    </w:rPr>
  </w:style>
  <w:style w:type="paragraph" w:styleId="FootnoteText">
    <w:name w:val="footnote text"/>
    <w:basedOn w:val="Normal"/>
    <w:semiHidden/>
    <w:rsid w:val="008F4CE0"/>
    <w:pPr>
      <w:keepLines/>
      <w:spacing w:after="0"/>
      <w:ind w:left="454" w:hanging="454"/>
    </w:pPr>
    <w:rPr>
      <w:sz w:val="16"/>
    </w:rPr>
  </w:style>
  <w:style w:type="paragraph" w:customStyle="1" w:styleId="TAH">
    <w:name w:val="TAH"/>
    <w:basedOn w:val="TAC"/>
    <w:rsid w:val="008F4CE0"/>
    <w:rPr>
      <w:b/>
    </w:rPr>
  </w:style>
  <w:style w:type="paragraph" w:customStyle="1" w:styleId="TAC">
    <w:name w:val="TAC"/>
    <w:basedOn w:val="TAL"/>
    <w:rsid w:val="008F4CE0"/>
    <w:pPr>
      <w:jc w:val="center"/>
    </w:pPr>
  </w:style>
  <w:style w:type="paragraph" w:customStyle="1" w:styleId="TAL">
    <w:name w:val="TAL"/>
    <w:basedOn w:val="Normal"/>
    <w:rsid w:val="008F4CE0"/>
    <w:pPr>
      <w:keepNext/>
      <w:keepLines/>
      <w:spacing w:after="0"/>
    </w:pPr>
    <w:rPr>
      <w:rFonts w:ascii="Arial" w:hAnsi="Arial"/>
      <w:sz w:val="18"/>
    </w:rPr>
  </w:style>
  <w:style w:type="paragraph" w:customStyle="1" w:styleId="TF">
    <w:name w:val="TF"/>
    <w:basedOn w:val="TH"/>
    <w:link w:val="TFChar"/>
    <w:rsid w:val="008F4CE0"/>
    <w:pPr>
      <w:keepNext w:val="0"/>
      <w:spacing w:before="0" w:after="240"/>
    </w:pPr>
  </w:style>
  <w:style w:type="paragraph" w:customStyle="1" w:styleId="TH">
    <w:name w:val="TH"/>
    <w:basedOn w:val="Normal"/>
    <w:link w:val="THChar"/>
    <w:rsid w:val="008F4CE0"/>
    <w:pPr>
      <w:keepNext/>
      <w:keepLines/>
      <w:spacing w:before="60"/>
      <w:jc w:val="center"/>
    </w:pPr>
    <w:rPr>
      <w:rFonts w:ascii="Arial" w:hAnsi="Arial"/>
      <w:b/>
    </w:rPr>
  </w:style>
  <w:style w:type="paragraph" w:customStyle="1" w:styleId="NO">
    <w:name w:val="NO"/>
    <w:basedOn w:val="Normal"/>
    <w:rsid w:val="008F4CE0"/>
    <w:pPr>
      <w:keepLines/>
      <w:ind w:left="1135" w:hanging="851"/>
    </w:pPr>
  </w:style>
  <w:style w:type="paragraph" w:styleId="TOC9">
    <w:name w:val="toc 9"/>
    <w:basedOn w:val="TOC8"/>
    <w:semiHidden/>
    <w:rsid w:val="008F4CE0"/>
    <w:pPr>
      <w:ind w:left="1418" w:hanging="1418"/>
    </w:pPr>
  </w:style>
  <w:style w:type="paragraph" w:customStyle="1" w:styleId="EX">
    <w:name w:val="EX"/>
    <w:basedOn w:val="Normal"/>
    <w:rsid w:val="008F4CE0"/>
    <w:pPr>
      <w:keepLines/>
      <w:ind w:left="1702" w:hanging="1418"/>
    </w:pPr>
  </w:style>
  <w:style w:type="paragraph" w:customStyle="1" w:styleId="FP">
    <w:name w:val="FP"/>
    <w:basedOn w:val="Normal"/>
    <w:rsid w:val="008F4CE0"/>
    <w:pPr>
      <w:spacing w:after="0"/>
    </w:pPr>
  </w:style>
  <w:style w:type="paragraph" w:customStyle="1" w:styleId="LD">
    <w:name w:val="LD"/>
    <w:rsid w:val="008F4CE0"/>
    <w:pPr>
      <w:keepNext/>
      <w:keepLines/>
      <w:spacing w:line="180" w:lineRule="exact"/>
    </w:pPr>
    <w:rPr>
      <w:rFonts w:ascii="MS LineDraw" w:hAnsi="MS LineDraw"/>
      <w:noProof/>
      <w:lang w:val="en-GB" w:eastAsia="en-US"/>
    </w:rPr>
  </w:style>
  <w:style w:type="paragraph" w:customStyle="1" w:styleId="NW">
    <w:name w:val="NW"/>
    <w:basedOn w:val="NO"/>
    <w:rsid w:val="008F4CE0"/>
    <w:pPr>
      <w:spacing w:after="0"/>
    </w:pPr>
  </w:style>
  <w:style w:type="paragraph" w:customStyle="1" w:styleId="EW">
    <w:name w:val="EW"/>
    <w:basedOn w:val="EX"/>
    <w:rsid w:val="008F4CE0"/>
    <w:pPr>
      <w:spacing w:after="0"/>
    </w:pPr>
  </w:style>
  <w:style w:type="paragraph" w:styleId="TOC6">
    <w:name w:val="toc 6"/>
    <w:basedOn w:val="TOC5"/>
    <w:next w:val="Normal"/>
    <w:semiHidden/>
    <w:rsid w:val="008F4CE0"/>
    <w:pPr>
      <w:ind w:left="1985" w:hanging="1985"/>
    </w:pPr>
  </w:style>
  <w:style w:type="paragraph" w:styleId="TOC7">
    <w:name w:val="toc 7"/>
    <w:basedOn w:val="TOC6"/>
    <w:next w:val="Normal"/>
    <w:semiHidden/>
    <w:rsid w:val="008F4CE0"/>
    <w:pPr>
      <w:ind w:left="2268" w:hanging="2268"/>
    </w:pPr>
  </w:style>
  <w:style w:type="paragraph" w:styleId="ListBullet2">
    <w:name w:val="List Bullet 2"/>
    <w:basedOn w:val="ListBullet"/>
    <w:rsid w:val="008F4CE0"/>
    <w:pPr>
      <w:ind w:left="851"/>
    </w:pPr>
  </w:style>
  <w:style w:type="paragraph" w:styleId="ListBullet">
    <w:name w:val="List Bullet"/>
    <w:basedOn w:val="List"/>
    <w:rsid w:val="008F4CE0"/>
  </w:style>
  <w:style w:type="paragraph" w:styleId="ListBullet3">
    <w:name w:val="List Bullet 3"/>
    <w:basedOn w:val="ListBullet2"/>
    <w:rsid w:val="008F4CE0"/>
    <w:pPr>
      <w:ind w:left="1135"/>
    </w:pPr>
  </w:style>
  <w:style w:type="paragraph" w:customStyle="1" w:styleId="EQ">
    <w:name w:val="EQ"/>
    <w:basedOn w:val="Normal"/>
    <w:next w:val="Normal"/>
    <w:rsid w:val="008F4CE0"/>
    <w:pPr>
      <w:keepLines/>
      <w:tabs>
        <w:tab w:val="center" w:pos="4536"/>
        <w:tab w:val="right" w:pos="9072"/>
      </w:tabs>
    </w:pPr>
    <w:rPr>
      <w:noProof/>
    </w:rPr>
  </w:style>
  <w:style w:type="paragraph" w:customStyle="1" w:styleId="NF">
    <w:name w:val="NF"/>
    <w:basedOn w:val="NO"/>
    <w:rsid w:val="008F4CE0"/>
    <w:pPr>
      <w:keepNext/>
      <w:spacing w:after="0"/>
    </w:pPr>
    <w:rPr>
      <w:rFonts w:ascii="Arial" w:hAnsi="Arial"/>
      <w:sz w:val="18"/>
    </w:rPr>
  </w:style>
  <w:style w:type="paragraph" w:customStyle="1" w:styleId="PL">
    <w:name w:val="PL"/>
    <w:rsid w:val="008F4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4CE0"/>
    <w:pPr>
      <w:jc w:val="right"/>
    </w:pPr>
  </w:style>
  <w:style w:type="paragraph" w:customStyle="1" w:styleId="TAN">
    <w:name w:val="TAN"/>
    <w:basedOn w:val="TAL"/>
    <w:rsid w:val="008F4CE0"/>
    <w:pPr>
      <w:ind w:left="851" w:hanging="851"/>
    </w:pPr>
  </w:style>
  <w:style w:type="paragraph" w:customStyle="1" w:styleId="ZA">
    <w:name w:val="ZA"/>
    <w:rsid w:val="008F4C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4C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F4CE0"/>
    <w:pPr>
      <w:framePr w:wrap="notBeside" w:vAnchor="page" w:hAnchor="margin" w:y="15764"/>
      <w:widowControl w:val="0"/>
    </w:pPr>
    <w:rPr>
      <w:rFonts w:ascii="Arial" w:hAnsi="Arial"/>
      <w:noProof/>
      <w:sz w:val="32"/>
      <w:lang w:val="en-GB" w:eastAsia="en-US"/>
    </w:rPr>
  </w:style>
  <w:style w:type="paragraph" w:customStyle="1" w:styleId="ZU">
    <w:name w:val="ZU"/>
    <w:rsid w:val="008F4C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F4CE0"/>
    <w:pPr>
      <w:framePr w:wrap="notBeside" w:y="16161"/>
    </w:pPr>
  </w:style>
  <w:style w:type="character" w:customStyle="1" w:styleId="ZGSM">
    <w:name w:val="ZGSM"/>
    <w:rsid w:val="008F4CE0"/>
  </w:style>
  <w:style w:type="paragraph" w:styleId="List2">
    <w:name w:val="List 2"/>
    <w:basedOn w:val="List"/>
    <w:rsid w:val="008F4CE0"/>
    <w:pPr>
      <w:ind w:left="851"/>
    </w:pPr>
  </w:style>
  <w:style w:type="paragraph" w:customStyle="1" w:styleId="ZG">
    <w:name w:val="ZG"/>
    <w:rsid w:val="008F4CE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F4CE0"/>
    <w:pPr>
      <w:ind w:left="1135"/>
    </w:pPr>
  </w:style>
  <w:style w:type="paragraph" w:styleId="List4">
    <w:name w:val="List 4"/>
    <w:basedOn w:val="List3"/>
    <w:rsid w:val="008F4CE0"/>
    <w:pPr>
      <w:ind w:left="1418"/>
    </w:pPr>
  </w:style>
  <w:style w:type="paragraph" w:styleId="List5">
    <w:name w:val="List 5"/>
    <w:basedOn w:val="List4"/>
    <w:rsid w:val="008F4CE0"/>
    <w:pPr>
      <w:ind w:left="1702"/>
    </w:pPr>
  </w:style>
  <w:style w:type="paragraph" w:customStyle="1" w:styleId="EditorsNote">
    <w:name w:val="Editor's Note"/>
    <w:aliases w:val="EN"/>
    <w:basedOn w:val="NO"/>
    <w:link w:val="EditorsNoteCharChar"/>
    <w:qFormat/>
    <w:rsid w:val="008F4CE0"/>
    <w:rPr>
      <w:color w:val="FF0000"/>
    </w:rPr>
  </w:style>
  <w:style w:type="paragraph" w:styleId="ListBullet4">
    <w:name w:val="List Bullet 4"/>
    <w:basedOn w:val="ListBullet3"/>
    <w:rsid w:val="008F4CE0"/>
    <w:pPr>
      <w:ind w:left="1418"/>
    </w:pPr>
  </w:style>
  <w:style w:type="paragraph" w:styleId="ListBullet5">
    <w:name w:val="List Bullet 5"/>
    <w:basedOn w:val="ListBullet4"/>
    <w:rsid w:val="008F4CE0"/>
    <w:pPr>
      <w:ind w:left="1702"/>
    </w:pPr>
  </w:style>
  <w:style w:type="paragraph" w:customStyle="1" w:styleId="B1">
    <w:name w:val="B1"/>
    <w:basedOn w:val="List"/>
    <w:link w:val="B1Char"/>
    <w:qFormat/>
    <w:rsid w:val="008F4CE0"/>
  </w:style>
  <w:style w:type="paragraph" w:customStyle="1" w:styleId="B2">
    <w:name w:val="B2"/>
    <w:basedOn w:val="List2"/>
    <w:rsid w:val="008F4CE0"/>
  </w:style>
  <w:style w:type="paragraph" w:customStyle="1" w:styleId="B3">
    <w:name w:val="B3"/>
    <w:basedOn w:val="List3"/>
    <w:rsid w:val="008F4CE0"/>
  </w:style>
  <w:style w:type="paragraph" w:customStyle="1" w:styleId="B4">
    <w:name w:val="B4"/>
    <w:basedOn w:val="List4"/>
    <w:rsid w:val="008F4CE0"/>
  </w:style>
  <w:style w:type="paragraph" w:customStyle="1" w:styleId="B5">
    <w:name w:val="B5"/>
    <w:basedOn w:val="List5"/>
    <w:rsid w:val="008F4CE0"/>
  </w:style>
  <w:style w:type="paragraph" w:styleId="Footer">
    <w:name w:val="footer"/>
    <w:basedOn w:val="Header"/>
    <w:rsid w:val="008F4CE0"/>
    <w:pPr>
      <w:jc w:val="center"/>
    </w:pPr>
    <w:rPr>
      <w:i/>
    </w:rPr>
  </w:style>
  <w:style w:type="paragraph" w:customStyle="1" w:styleId="ZTD">
    <w:name w:val="ZTD"/>
    <w:basedOn w:val="ZB"/>
    <w:rsid w:val="008F4CE0"/>
    <w:pPr>
      <w:framePr w:hRule="auto" w:wrap="notBeside" w:y="852"/>
    </w:pPr>
    <w:rPr>
      <w:i w:val="0"/>
      <w:sz w:val="40"/>
    </w:rPr>
  </w:style>
  <w:style w:type="paragraph" w:customStyle="1" w:styleId="CRCoverPage">
    <w:name w:val="CR Cover Page"/>
    <w:rsid w:val="008F4CE0"/>
    <w:pPr>
      <w:spacing w:after="120"/>
    </w:pPr>
    <w:rPr>
      <w:rFonts w:ascii="Arial" w:hAnsi="Arial"/>
      <w:lang w:val="en-GB" w:eastAsia="en-US"/>
    </w:rPr>
  </w:style>
  <w:style w:type="paragraph" w:customStyle="1" w:styleId="tdoc-header">
    <w:name w:val="tdoc-header"/>
    <w:rsid w:val="008F4CE0"/>
    <w:rPr>
      <w:rFonts w:ascii="Arial" w:hAnsi="Arial"/>
      <w:noProof/>
      <w:sz w:val="24"/>
      <w:lang w:val="en-GB" w:eastAsia="en-US"/>
    </w:rPr>
  </w:style>
  <w:style w:type="character" w:styleId="Hyperlink">
    <w:name w:val="Hyperlink"/>
    <w:rsid w:val="008F4CE0"/>
    <w:rPr>
      <w:color w:val="0000FF"/>
      <w:u w:val="single"/>
    </w:rPr>
  </w:style>
  <w:style w:type="character" w:styleId="CommentReference">
    <w:name w:val="annotation reference"/>
    <w:semiHidden/>
    <w:rsid w:val="008F4CE0"/>
    <w:rPr>
      <w:sz w:val="16"/>
    </w:rPr>
  </w:style>
  <w:style w:type="paragraph" w:styleId="CommentText">
    <w:name w:val="annotation text"/>
    <w:basedOn w:val="Normal"/>
    <w:semiHidden/>
    <w:rsid w:val="008F4CE0"/>
  </w:style>
  <w:style w:type="character" w:styleId="FollowedHyperlink">
    <w:name w:val="FollowedHyperlink"/>
    <w:rsid w:val="008F4CE0"/>
    <w:rPr>
      <w:color w:val="800080"/>
      <w:u w:val="single"/>
    </w:rPr>
  </w:style>
  <w:style w:type="paragraph" w:styleId="BalloonText">
    <w:name w:val="Balloon Text"/>
    <w:basedOn w:val="Normal"/>
    <w:semiHidden/>
    <w:rsid w:val="008F4CE0"/>
    <w:rPr>
      <w:rFonts w:ascii="Tahoma" w:hAnsi="Tahoma" w:cs="Tahoma"/>
      <w:sz w:val="16"/>
      <w:szCs w:val="16"/>
    </w:rPr>
  </w:style>
  <w:style w:type="paragraph" w:customStyle="1" w:styleId="code">
    <w:name w:val="code"/>
    <w:basedOn w:val="Normal"/>
    <w:rsid w:val="008F4CE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F4CE0"/>
  </w:style>
  <w:style w:type="paragraph" w:customStyle="1" w:styleId="Reference">
    <w:name w:val="Reference"/>
    <w:basedOn w:val="Normal"/>
    <w:rsid w:val="008F4CE0"/>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503</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2017-01-26T05:42:00Z</dcterms:created>
  <dcterms:modified xsi:type="dcterms:W3CDTF">2017-01-26T05:42:00Z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(2)hYTnT48prEvfyxMDJCJOiGsczOmaIz3uHSQU8iH8wtl3r4xxFAKJBSA7+b3aqh+YviR2PO9H
RWH9S5+Jp58XumNnLQUGR1IsWTj0KJwqW1bIJ26nf8jQpvCjv9wKBtROO09mHQsIckV0IKOC
Dj4ae80P6MsrnMQqxfH6UKaJH8WiN1KLeueFITUkPdeMysFwJY4bZlbiiaJ+O4BwbCQ1qRO6
SHbSVeTo6YhtrsUILK</vt:lpwstr>
  </property>
  <property fmtid="{D5CDD505-2E9C-101B-9397-08002B2CF9AE}" pid="3" name="_2015_ms_pID_725343_00">
    <vt:lpwstr>_2015_ms_pID_725343</vt:lpwstr>
  </property>
  <property fmtid="{D5CDD505-2E9C-101B-9397-08002B2CF9AE}" pid="4" name="_2015_ms_pID_7253431">
    <vt:lpwstr>3uFXILfC4njaN6uYu+iVqEixJfV1NeCLi6nABZeqX7bokfeFIxRNlI
p96n/5bo9Rldsu1gpYMKWO/oRvIrdpozzlGin2rf3McXZeGjnUx72dxM3DfyzgqirfUHVx6I
0RIHHKtnDfGfMzQFBKaDBwpwK4fGNzgeBWFC6qewGw1IHaNQ6EcRlaMAvBqt1xPPHcKyN3iH
KKo+mjbm0tc8xYRn</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1485409223</vt:lpwstr>
  </property>
</Properties>
</file>